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3C" w:rsidRDefault="00BF1554">
      <w:pPr>
        <w:rPr>
          <w:rFonts w:asciiTheme="majorHAnsi" w:hAnsiTheme="majorHAnsi"/>
          <w:u w:val="single"/>
        </w:rPr>
      </w:pPr>
      <w:r w:rsidRPr="00BF1554">
        <w:rPr>
          <w:rFonts w:asciiTheme="majorHAnsi" w:hAnsiTheme="majorHAnsi"/>
          <w:u w:val="single"/>
        </w:rPr>
        <w:t xml:space="preserve">Temat: </w:t>
      </w:r>
      <w:r>
        <w:rPr>
          <w:rFonts w:asciiTheme="majorHAnsi" w:hAnsiTheme="majorHAnsi"/>
          <w:u w:val="single"/>
        </w:rPr>
        <w:t xml:space="preserve"> Zdrowe odżywianie – drugie śniadanie.</w:t>
      </w:r>
    </w:p>
    <w:p w:rsidR="00BF1554" w:rsidRPr="00BF1554" w:rsidRDefault="00BF155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Przypomnij sobie </w:t>
      </w:r>
      <w:r w:rsidR="00F63B02">
        <w:rPr>
          <w:rFonts w:asciiTheme="majorHAnsi" w:hAnsiTheme="majorHAnsi"/>
        </w:rPr>
        <w:t>Piramidę Żywienia. Piramida Żywienia przedstawia nam najważniejsze zasady komponowania codziennego jadłospisu. Produkty spożywcze przedstawione najniżej piramidy powinny być spożywane najczęściej, a czym wyższy szczebel piramidy, tym mniej powinniśmy spożywać danych produktów.</w:t>
      </w:r>
    </w:p>
    <w:p w:rsidR="00BF1554" w:rsidRDefault="00BF1554">
      <w:pPr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5760720" cy="4330490"/>
            <wp:effectExtent l="19050" t="0" r="0" b="0"/>
            <wp:docPr id="4" name="Obraz 4" descr="Magnetyczna piramida żywieniowa dla dzieci + zestaw 37 produkt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netyczna piramida żywieniowa dla dzieci + zestaw 37 produktów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B02" w:rsidRDefault="00F63B02">
      <w:pPr>
        <w:rPr>
          <w:rFonts w:asciiTheme="majorHAnsi" w:hAnsiTheme="majorHAnsi"/>
        </w:rPr>
      </w:pPr>
    </w:p>
    <w:p w:rsidR="00F63B02" w:rsidRDefault="00F63B02">
      <w:pPr>
        <w:rPr>
          <w:rFonts w:asciiTheme="majorHAnsi" w:hAnsiTheme="majorHAnsi"/>
        </w:rPr>
      </w:pPr>
      <w:r>
        <w:rPr>
          <w:rFonts w:asciiTheme="majorHAnsi" w:hAnsiTheme="majorHAnsi"/>
        </w:rPr>
        <w:t>- Czego powinniśmy jeść najwięcej, a co spożywać w mniejszych ilościach?</w:t>
      </w:r>
    </w:p>
    <w:p w:rsidR="00F63B02" w:rsidRDefault="00F63B0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Rozwiąż </w:t>
      </w:r>
      <w:proofErr w:type="spellStart"/>
      <w:r>
        <w:rPr>
          <w:rFonts w:asciiTheme="majorHAnsi" w:hAnsiTheme="majorHAnsi"/>
        </w:rPr>
        <w:t>wykreślankę</w:t>
      </w:r>
      <w:proofErr w:type="spellEnd"/>
      <w:r>
        <w:rPr>
          <w:rFonts w:asciiTheme="majorHAnsi" w:hAnsiTheme="majorHAnsi"/>
        </w:rPr>
        <w:t xml:space="preserve"> wyrazową dołączoną w osobnym pliku – zdrowe odżywianie.</w:t>
      </w:r>
    </w:p>
    <w:p w:rsidR="00F63B02" w:rsidRPr="00BF1554" w:rsidRDefault="00F63B02">
      <w:pPr>
        <w:rPr>
          <w:rFonts w:asciiTheme="majorHAnsi" w:hAnsiTheme="majorHAnsi"/>
        </w:rPr>
      </w:pPr>
      <w:r>
        <w:rPr>
          <w:rFonts w:asciiTheme="majorHAnsi" w:hAnsiTheme="majorHAnsi"/>
        </w:rPr>
        <w:t>2. Spróbuj skomponować swoje drugie śniadanie. Wytnij śniadaniówkę i produkty, które są do niej dołączone. Wybier</w:t>
      </w:r>
      <w:r w:rsidR="00C7284A">
        <w:rPr>
          <w:rFonts w:asciiTheme="majorHAnsi" w:hAnsiTheme="majorHAnsi"/>
        </w:rPr>
        <w:t>z tylko te, które są zdrowe i zgodne z zasadami zawartymi w piramidzie żywieniowej (plik drugie śniadanie).</w:t>
      </w:r>
    </w:p>
    <w:sectPr w:rsidR="00F63B02" w:rsidRPr="00BF1554" w:rsidSect="00BF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F1554"/>
    <w:rsid w:val="00BF1554"/>
    <w:rsid w:val="00BF2A3C"/>
    <w:rsid w:val="00C7284A"/>
    <w:rsid w:val="00F6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2020-05-11T21:22:00Z</dcterms:created>
  <dcterms:modified xsi:type="dcterms:W3CDTF">2020-05-11T21:46:00Z</dcterms:modified>
</cp:coreProperties>
</file>