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EA" w:rsidRPr="003817EA" w:rsidRDefault="003817EA" w:rsidP="003817EA">
      <w:pPr>
        <w:pStyle w:val="animation-ready"/>
        <w:spacing w:after="0" w:afterAutospacing="0" w:line="360" w:lineRule="auto"/>
        <w:jc w:val="both"/>
        <w:rPr>
          <w:color w:val="1B1B1B"/>
        </w:rPr>
      </w:pPr>
      <w:r w:rsidRPr="003817EA">
        <w:rPr>
          <w:color w:val="1B1B1B"/>
        </w:rPr>
        <w:t xml:space="preserve">Temat: Oparzenia i </w:t>
      </w:r>
      <w:proofErr w:type="spellStart"/>
      <w:r w:rsidRPr="003817EA">
        <w:rPr>
          <w:color w:val="1B1B1B"/>
        </w:rPr>
        <w:t>odrmożenia</w:t>
      </w:r>
      <w:proofErr w:type="spellEnd"/>
      <w:r w:rsidRPr="003817EA">
        <w:rPr>
          <w:color w:val="1B1B1B"/>
        </w:rPr>
        <w:t>.</w:t>
      </w:r>
    </w:p>
    <w:p w:rsidR="003817EA" w:rsidRPr="003817EA" w:rsidRDefault="003817EA" w:rsidP="003817EA">
      <w:pPr>
        <w:pStyle w:val="animation-ready"/>
        <w:numPr>
          <w:ilvl w:val="0"/>
          <w:numId w:val="4"/>
        </w:numPr>
        <w:spacing w:after="0" w:afterAutospacing="0" w:line="360" w:lineRule="auto"/>
        <w:ind w:left="0"/>
        <w:jc w:val="both"/>
        <w:rPr>
          <w:color w:val="1B1B1B"/>
        </w:rPr>
      </w:pPr>
      <w:r w:rsidRPr="003817EA">
        <w:rPr>
          <w:color w:val="1B1B1B"/>
        </w:rPr>
        <w:t xml:space="preserve">Oparzenie to (w zależności od głębokości) uszkodzenie skóry lub głębiej położonych narządów, powstałe w wyniku działania czynnika uszkadzającego. </w:t>
      </w:r>
      <w:r w:rsidRPr="003817EA">
        <w:rPr>
          <w:rStyle w:val="Pogrubienie"/>
          <w:color w:val="1B1B1B"/>
        </w:rPr>
        <w:t>Czynniki uszkadzające</w:t>
      </w:r>
      <w:r w:rsidRPr="003817EA">
        <w:rPr>
          <w:color w:val="1B1B1B"/>
        </w:rPr>
        <w:t xml:space="preserve"> (oparzeniowe) dzielimy na:</w:t>
      </w:r>
    </w:p>
    <w:p w:rsidR="003817EA" w:rsidRPr="003817EA" w:rsidRDefault="003817EA" w:rsidP="003817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1B1B1B"/>
        </w:rPr>
      </w:pPr>
      <w:r w:rsidRPr="003817EA">
        <w:rPr>
          <w:color w:val="1B1B1B"/>
        </w:rPr>
        <w:t>termiczne (ogień, gorące płyny, para wodna),</w:t>
      </w:r>
    </w:p>
    <w:p w:rsidR="003817EA" w:rsidRPr="003817EA" w:rsidRDefault="003817EA" w:rsidP="003817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1B1B1B"/>
        </w:rPr>
      </w:pPr>
      <w:r w:rsidRPr="003817EA">
        <w:rPr>
          <w:color w:val="1B1B1B"/>
        </w:rPr>
        <w:t>chemiczne (kwasy lub zasady),</w:t>
      </w:r>
    </w:p>
    <w:p w:rsidR="003817EA" w:rsidRPr="003817EA" w:rsidRDefault="003817EA" w:rsidP="003817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1B1B1B"/>
        </w:rPr>
      </w:pPr>
      <w:r w:rsidRPr="003817EA">
        <w:rPr>
          <w:color w:val="1B1B1B"/>
        </w:rPr>
        <w:t>elektryczne (instalacja elektryczna domowa i przemysłowa, piorun),</w:t>
      </w:r>
    </w:p>
    <w:p w:rsidR="003817EA" w:rsidRPr="003817EA" w:rsidRDefault="003817EA" w:rsidP="003817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1B1B1B"/>
        </w:rPr>
      </w:pPr>
      <w:r w:rsidRPr="003817EA">
        <w:rPr>
          <w:color w:val="1B1B1B"/>
        </w:rPr>
        <w:t>radiacyjne (promieniowanie),</w:t>
      </w:r>
    </w:p>
    <w:p w:rsidR="003817EA" w:rsidRPr="003817EA" w:rsidRDefault="003817EA" w:rsidP="003817EA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1B1B1B"/>
        </w:rPr>
      </w:pPr>
      <w:r w:rsidRPr="003817EA">
        <w:rPr>
          <w:color w:val="1B1B1B"/>
        </w:rPr>
        <w:t>słoneczne.</w:t>
      </w:r>
    </w:p>
    <w:p w:rsidR="003817EA" w:rsidRPr="003817EA" w:rsidRDefault="003817EA" w:rsidP="003817EA">
      <w:pPr>
        <w:pStyle w:val="animation-ready"/>
        <w:numPr>
          <w:ilvl w:val="0"/>
          <w:numId w:val="4"/>
        </w:numPr>
        <w:spacing w:after="0" w:afterAutospacing="0" w:line="360" w:lineRule="auto"/>
        <w:ind w:left="0"/>
        <w:jc w:val="both"/>
        <w:rPr>
          <w:color w:val="1B1B1B"/>
        </w:rPr>
      </w:pPr>
      <w:r w:rsidRPr="003817EA">
        <w:rPr>
          <w:color w:val="1B1B1B"/>
        </w:rPr>
        <w:t>Ze względu na głębokość uszkodzenia skóry oparzenia dzielimy na:</w:t>
      </w:r>
    </w:p>
    <w:p w:rsidR="003817EA" w:rsidRPr="003817EA" w:rsidRDefault="003817EA" w:rsidP="003817E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1B1B1B"/>
        </w:rPr>
      </w:pPr>
      <w:r w:rsidRPr="003817EA">
        <w:rPr>
          <w:rStyle w:val="Pogrubienie"/>
          <w:color w:val="1B1B1B"/>
        </w:rPr>
        <w:t>I stopnia</w:t>
      </w:r>
      <w:r w:rsidRPr="003817EA">
        <w:rPr>
          <w:color w:val="1B1B1B"/>
        </w:rPr>
        <w:t xml:space="preserve"> – uszkodzenia powierzchowne obejmujące tylko naskórek; objawy: miejscowy stan zapalny, zaczerwienienie skóry i ból;</w:t>
      </w:r>
    </w:p>
    <w:p w:rsidR="003817EA" w:rsidRPr="003817EA" w:rsidRDefault="003817EA" w:rsidP="003817E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1B1B1B"/>
        </w:rPr>
      </w:pPr>
      <w:r w:rsidRPr="003817EA">
        <w:rPr>
          <w:rStyle w:val="Pogrubienie"/>
          <w:color w:val="1B1B1B"/>
        </w:rPr>
        <w:t>II stopnia</w:t>
      </w:r>
      <w:r w:rsidRPr="003817EA">
        <w:rPr>
          <w:color w:val="1B1B1B"/>
        </w:rPr>
        <w:t xml:space="preserve"> – uszkodzenia naskórka i niepełnej grubości skóry właściwej; objawy: miejscowy stan zapalny, obrzęk, zaczerwienienie skóry z widocznymi białymi plamami oraz pęcherzami i znacznymi dolegliwościami bólowymi;</w:t>
      </w:r>
    </w:p>
    <w:p w:rsidR="003817EA" w:rsidRPr="003817EA" w:rsidRDefault="003817EA" w:rsidP="003817E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0"/>
        <w:jc w:val="both"/>
        <w:rPr>
          <w:color w:val="1B1B1B"/>
        </w:rPr>
      </w:pPr>
      <w:r w:rsidRPr="003817EA">
        <w:rPr>
          <w:rStyle w:val="Pogrubienie"/>
          <w:color w:val="1B1B1B"/>
        </w:rPr>
        <w:t>III stopnia</w:t>
      </w:r>
      <w:r w:rsidRPr="003817EA">
        <w:rPr>
          <w:color w:val="1B1B1B"/>
        </w:rPr>
        <w:t xml:space="preserve"> – uszkodzenia naskórka i pełnej grubości skóry właściwej; objawy: </w:t>
      </w:r>
      <w:proofErr w:type="spellStart"/>
      <w:r w:rsidRPr="003817EA">
        <w:rPr>
          <w:color w:val="1B1B1B"/>
        </w:rPr>
        <w:t>perłowobiała</w:t>
      </w:r>
      <w:proofErr w:type="spellEnd"/>
      <w:r w:rsidRPr="003817EA">
        <w:rPr>
          <w:color w:val="1B1B1B"/>
        </w:rPr>
        <w:t xml:space="preserve"> i/lub zwęglona skóra o wyglądzie przezroczystym lub pergaminowym, zanik czucia i reakcji na ból.</w:t>
      </w:r>
    </w:p>
    <w:p w:rsidR="003817EA" w:rsidRPr="003817EA" w:rsidRDefault="003817EA" w:rsidP="003817EA">
      <w:pPr>
        <w:pStyle w:val="Akapitzlist"/>
        <w:numPr>
          <w:ilvl w:val="0"/>
          <w:numId w:val="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Instrukcja: Pierwsza pomoc w przypadku oparzeń</w:t>
      </w:r>
    </w:p>
    <w:p w:rsidR="003817EA" w:rsidRPr="003817EA" w:rsidRDefault="003817EA" w:rsidP="00381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Krok</w:t>
      </w:r>
    </w:p>
    <w:p w:rsidR="003817EA" w:rsidRPr="003817EA" w:rsidRDefault="003817EA" w:rsidP="00381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Oceń miejsce zdarzenia pod kątem bezpieczeństwa.</w:t>
      </w:r>
    </w:p>
    <w:p w:rsidR="003817EA" w:rsidRPr="003817EA" w:rsidRDefault="003817EA" w:rsidP="00381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Krok</w:t>
      </w:r>
    </w:p>
    <w:p w:rsidR="003817EA" w:rsidRPr="003817EA" w:rsidRDefault="003817EA" w:rsidP="00381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Przerwij działanie czynnika powodującego oparzenie.</w:t>
      </w:r>
    </w:p>
    <w:p w:rsidR="003817EA" w:rsidRPr="003817EA" w:rsidRDefault="003817EA" w:rsidP="00381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Krok</w:t>
      </w:r>
    </w:p>
    <w:p w:rsidR="003817EA" w:rsidRPr="003817EA" w:rsidRDefault="003817EA" w:rsidP="00381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Zdejmij biżuterię i wszystkie uciskające części ubrania znajdujące się blisko rany oparzeniowej.</w:t>
      </w:r>
    </w:p>
    <w:p w:rsidR="003817EA" w:rsidRPr="003817EA" w:rsidRDefault="003817EA" w:rsidP="00381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Krok</w:t>
      </w:r>
    </w:p>
    <w:p w:rsidR="003817EA" w:rsidRPr="003817EA" w:rsidRDefault="003817EA" w:rsidP="00381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Przystąp do schładzania ran oparzeniowych.</w:t>
      </w:r>
    </w:p>
    <w:p w:rsidR="003817EA" w:rsidRPr="003817EA" w:rsidRDefault="003817EA" w:rsidP="00381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Krok</w:t>
      </w:r>
    </w:p>
    <w:p w:rsidR="003817EA" w:rsidRPr="003817EA" w:rsidRDefault="003817EA" w:rsidP="003817E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Rany II i III stopnia oraz powstałe na skutek działania środków chemicznych lub porażenia prądem elektrycznym powinny być zawsze zbadane przez lekarza!</w:t>
      </w:r>
    </w:p>
    <w:p w:rsidR="00ED75CF" w:rsidRPr="003817EA" w:rsidRDefault="003817EA" w:rsidP="003817EA">
      <w:pPr>
        <w:pStyle w:val="Akapitzlist"/>
        <w:numPr>
          <w:ilvl w:val="0"/>
          <w:numId w:val="4"/>
        </w:numPr>
        <w:spacing w:line="360" w:lineRule="auto"/>
        <w:ind w:left="0"/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3817E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lastRenderedPageBreak/>
        <w:t>Odmrożeniem nazywamy miejscowe uszkodzenie skóry lub głębiej położonych narządów w wyniku działania niskiej temperatury, wskutek której zaczynają obkurczać się naczynia krwionośne. Jeżeli działanie niskiej temperatury nie zostanie w odpowiednim czasie przerwane, dochodzi do całkowitego zamknięcia przepływu krwi. Brak przepływu krwi skutkuje natomiast zamarzaniem wody wewnątrz tkanek i tworzeniem się malutkich kryształów lodu, które niszczą komórki.</w:t>
      </w:r>
    </w:p>
    <w:p w:rsidR="003817EA" w:rsidRPr="003817EA" w:rsidRDefault="003817EA" w:rsidP="003817EA">
      <w:pPr>
        <w:pStyle w:val="animation-ready"/>
        <w:numPr>
          <w:ilvl w:val="0"/>
          <w:numId w:val="4"/>
        </w:numPr>
        <w:spacing w:after="0" w:afterAutospacing="0" w:line="360" w:lineRule="auto"/>
        <w:ind w:left="0"/>
        <w:jc w:val="both"/>
        <w:rPr>
          <w:color w:val="1B1B1B"/>
        </w:rPr>
      </w:pPr>
      <w:r w:rsidRPr="003817EA">
        <w:rPr>
          <w:color w:val="1B1B1B"/>
        </w:rPr>
        <w:t>Ze względu na głębokość uszkodzenia skóry oparzenia dzielimy na:</w:t>
      </w:r>
    </w:p>
    <w:p w:rsidR="003817EA" w:rsidRPr="003817EA" w:rsidRDefault="003817EA" w:rsidP="003817E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1B1B1B"/>
        </w:rPr>
      </w:pPr>
      <w:r w:rsidRPr="003817EA">
        <w:rPr>
          <w:rStyle w:val="Pogrubienie"/>
          <w:color w:val="1B1B1B"/>
        </w:rPr>
        <w:t>I stopnia</w:t>
      </w:r>
      <w:r w:rsidRPr="003817EA">
        <w:rPr>
          <w:color w:val="1B1B1B"/>
        </w:rPr>
        <w:t xml:space="preserve"> – uszkodzenia powierzchowne obejmujące tylko naskórek; objawy: miejscowy stan zapalny, zaczerwienienie skóry i ból;</w:t>
      </w:r>
    </w:p>
    <w:p w:rsidR="003817EA" w:rsidRPr="003817EA" w:rsidRDefault="003817EA" w:rsidP="003817E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1B1B1B"/>
        </w:rPr>
      </w:pPr>
      <w:r w:rsidRPr="003817EA">
        <w:rPr>
          <w:rStyle w:val="Pogrubienie"/>
          <w:color w:val="1B1B1B"/>
        </w:rPr>
        <w:t>II stopnia</w:t>
      </w:r>
      <w:r w:rsidRPr="003817EA">
        <w:rPr>
          <w:color w:val="1B1B1B"/>
        </w:rPr>
        <w:t xml:space="preserve"> – uszkodzenia naskórka i niepełnej grubości skóry właściwej; objawy: miejscowy stan zapalny, obrzęk, zaczerwienienie skóry z widocznymi białymi plamami oraz pęcherzami i znacznymi dolegliwościami bólowymi;</w:t>
      </w:r>
    </w:p>
    <w:p w:rsidR="003817EA" w:rsidRPr="003817EA" w:rsidRDefault="003817EA" w:rsidP="003817E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1B1B1B"/>
        </w:rPr>
      </w:pPr>
      <w:r w:rsidRPr="003817EA">
        <w:rPr>
          <w:rStyle w:val="Pogrubienie"/>
          <w:color w:val="1B1B1B"/>
        </w:rPr>
        <w:t>III stopnia</w:t>
      </w:r>
      <w:r w:rsidRPr="003817EA">
        <w:rPr>
          <w:color w:val="1B1B1B"/>
        </w:rPr>
        <w:t xml:space="preserve"> – uszkodzenia naskórka i pełnej grubości skóry właściwej; objawy: </w:t>
      </w:r>
      <w:proofErr w:type="spellStart"/>
      <w:r w:rsidRPr="003817EA">
        <w:rPr>
          <w:color w:val="1B1B1B"/>
        </w:rPr>
        <w:t>perłowobiała</w:t>
      </w:r>
      <w:proofErr w:type="spellEnd"/>
      <w:r w:rsidRPr="003817EA">
        <w:rPr>
          <w:color w:val="1B1B1B"/>
        </w:rPr>
        <w:t xml:space="preserve"> i/lub zwęglona skóra o wyglądzie przezroczystym lub pergaminowym, zanik czucia i reakcji na ból.</w:t>
      </w:r>
    </w:p>
    <w:p w:rsidR="003817EA" w:rsidRPr="003817EA" w:rsidRDefault="003817EA" w:rsidP="003817EA">
      <w:pPr>
        <w:pStyle w:val="Akapitzlist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bookmarkStart w:id="0" w:name="_GoBack"/>
      <w:bookmarkEnd w:id="0"/>
      <w:r w:rsidRPr="003817E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Instrukcja: Pierwsza pomoc w przypadku </w:t>
      </w:r>
      <w:proofErr w:type="spellStart"/>
      <w:r w:rsidRPr="003817E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odmrożeń</w:t>
      </w:r>
      <w:proofErr w:type="spellEnd"/>
    </w:p>
    <w:p w:rsidR="003817EA" w:rsidRPr="003817EA" w:rsidRDefault="003817EA" w:rsidP="003817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Krok</w:t>
      </w:r>
    </w:p>
    <w:p w:rsidR="003817EA" w:rsidRPr="003817EA" w:rsidRDefault="003817EA" w:rsidP="003817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Zapewnij poszkodowanemu ciepłe otoczenie.</w:t>
      </w:r>
    </w:p>
    <w:p w:rsidR="003817EA" w:rsidRPr="003817EA" w:rsidRDefault="003817EA" w:rsidP="003817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Krok</w:t>
      </w:r>
    </w:p>
    <w:p w:rsidR="003817EA" w:rsidRPr="003817EA" w:rsidRDefault="003817EA" w:rsidP="003817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Ogrzej poszkodowanego od środka (podając ciepłe napoje) oraz z zewnątrz (okrywając kocem, zakładając ciepłe rękawiczki itp.).</w:t>
      </w:r>
    </w:p>
    <w:p w:rsidR="003817EA" w:rsidRPr="003817EA" w:rsidRDefault="003817EA" w:rsidP="003817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Krok</w:t>
      </w:r>
    </w:p>
    <w:p w:rsidR="003817EA" w:rsidRPr="003817EA" w:rsidRDefault="003817EA" w:rsidP="003817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miejsce odmrożenia załóż luźny, jałowy opatrunek.</w:t>
      </w:r>
    </w:p>
    <w:p w:rsidR="003817EA" w:rsidRPr="003817EA" w:rsidRDefault="003817EA" w:rsidP="003817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Krok</w:t>
      </w:r>
    </w:p>
    <w:p w:rsidR="003817EA" w:rsidRPr="003817EA" w:rsidRDefault="003817EA" w:rsidP="003817E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3817E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 przypadku </w:t>
      </w:r>
      <w:proofErr w:type="spellStart"/>
      <w:r w:rsidRPr="003817E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odmrożeń</w:t>
      </w:r>
      <w:proofErr w:type="spellEnd"/>
      <w:r w:rsidRPr="003817E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III i IV stopnia należy bezzwłocznie zgłosić się do lekarza!</w:t>
      </w:r>
    </w:p>
    <w:p w:rsidR="003817EA" w:rsidRDefault="003817EA"/>
    <w:sectPr w:rsidR="00381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A3121"/>
    <w:multiLevelType w:val="hybridMultilevel"/>
    <w:tmpl w:val="F5209854"/>
    <w:lvl w:ilvl="0" w:tplc="CD26AA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3196"/>
    <w:multiLevelType w:val="multilevel"/>
    <w:tmpl w:val="E824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F7FB5"/>
    <w:multiLevelType w:val="multilevel"/>
    <w:tmpl w:val="4FC4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FD7EB5"/>
    <w:multiLevelType w:val="multilevel"/>
    <w:tmpl w:val="74F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F6B1D"/>
    <w:multiLevelType w:val="hybridMultilevel"/>
    <w:tmpl w:val="1BE2EE7A"/>
    <w:lvl w:ilvl="0" w:tplc="CD26AAF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EA"/>
    <w:rsid w:val="003817EA"/>
    <w:rsid w:val="00ED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B1E6"/>
  <w15:chartTrackingRefBased/>
  <w15:docId w15:val="{61D0670C-3555-41E6-8A89-55F93016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imation-ready">
    <w:name w:val="animation-ready"/>
    <w:basedOn w:val="Normalny"/>
    <w:rsid w:val="0038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7E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8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81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2020-05-31T23:10:00Z</dcterms:created>
  <dcterms:modified xsi:type="dcterms:W3CDTF">2020-05-31T23:17:00Z</dcterms:modified>
</cp:coreProperties>
</file>