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094842" w14:textId="602D6BD0" w:rsidR="00FC6CDA" w:rsidRPr="00053CFA" w:rsidRDefault="005D71C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53CFA">
        <w:rPr>
          <w:rFonts w:ascii="Times New Roman" w:hAnsi="Times New Roman" w:cs="Times New Roman"/>
          <w:b/>
          <w:bCs/>
          <w:sz w:val="28"/>
          <w:szCs w:val="28"/>
        </w:rPr>
        <w:t>Temat: Magnesy</w:t>
      </w:r>
    </w:p>
    <w:p w14:paraId="497C2561" w14:textId="0173897B" w:rsidR="005D71C2" w:rsidRPr="00053CFA" w:rsidRDefault="005D71C2" w:rsidP="005D71C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53CFA">
        <w:rPr>
          <w:rFonts w:ascii="Times New Roman" w:hAnsi="Times New Roman" w:cs="Times New Roman"/>
          <w:sz w:val="24"/>
          <w:szCs w:val="24"/>
        </w:rPr>
        <w:t>Kady magnes ma dwa bieguny:  południowy</w:t>
      </w:r>
      <w:r w:rsidR="002A1330" w:rsidRPr="00053CFA">
        <w:rPr>
          <w:rFonts w:ascii="Times New Roman" w:hAnsi="Times New Roman" w:cs="Times New Roman"/>
          <w:sz w:val="24"/>
          <w:szCs w:val="24"/>
        </w:rPr>
        <w:t xml:space="preserve"> (S)</w:t>
      </w:r>
      <w:r w:rsidRPr="00053CFA">
        <w:rPr>
          <w:rFonts w:ascii="Times New Roman" w:hAnsi="Times New Roman" w:cs="Times New Roman"/>
          <w:sz w:val="24"/>
          <w:szCs w:val="24"/>
        </w:rPr>
        <w:t xml:space="preserve"> i północny</w:t>
      </w:r>
      <w:r w:rsidR="002A1330" w:rsidRPr="00053CFA">
        <w:rPr>
          <w:rFonts w:ascii="Times New Roman" w:hAnsi="Times New Roman" w:cs="Times New Roman"/>
          <w:sz w:val="24"/>
          <w:szCs w:val="24"/>
        </w:rPr>
        <w:t xml:space="preserve"> (N).</w:t>
      </w:r>
    </w:p>
    <w:p w14:paraId="14F75FBA" w14:textId="7654FFB5" w:rsidR="005D71C2" w:rsidRPr="00053CFA" w:rsidRDefault="002A1330" w:rsidP="005D71C2">
      <w:pPr>
        <w:rPr>
          <w:rFonts w:ascii="Times New Roman" w:hAnsi="Times New Roman" w:cs="Times New Roman"/>
          <w:sz w:val="24"/>
          <w:szCs w:val="24"/>
        </w:rPr>
      </w:pPr>
      <w:r w:rsidRPr="00053C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E2C641" wp14:editId="57DC7D0F">
            <wp:extent cx="4874895" cy="2583180"/>
            <wp:effectExtent l="0" t="0" r="1905" b="7620"/>
            <wp:docPr id="2" name="Obraz 2" descr="3.1. Magnesy trwałe - Tom III - Multimedialny podręcznik fizy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.1. Magnesy trwałe - Tom III - Multimedialny podręcznik fizyk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9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DEAFF" w14:textId="58586B7E" w:rsidR="005D71C2" w:rsidRPr="00053CFA" w:rsidRDefault="002A1330" w:rsidP="005D71C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53CFA">
        <w:rPr>
          <w:rFonts w:ascii="Times New Roman" w:hAnsi="Times New Roman" w:cs="Times New Roman"/>
          <w:sz w:val="24"/>
          <w:szCs w:val="24"/>
        </w:rPr>
        <w:t>Jednakowe bieguny magnesów odpychają się, a różne  - przyciągają się .</w:t>
      </w:r>
    </w:p>
    <w:p w14:paraId="5320A03B" w14:textId="164A5D82" w:rsidR="002A1330" w:rsidRPr="00053CFA" w:rsidRDefault="002A1330" w:rsidP="002A133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53C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6F9C2F" wp14:editId="1D5B7AF3">
            <wp:extent cx="5760720" cy="2378554"/>
            <wp:effectExtent l="0" t="0" r="0" b="3175"/>
            <wp:docPr id="4" name="Obraz 4" descr="Fizyka _ Magnetyzm | sameQui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zyka _ Magnetyzm | sameQuiz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32430" w14:textId="3BCC2E7A" w:rsidR="005D71C2" w:rsidRPr="00053CFA" w:rsidRDefault="002A1330" w:rsidP="005D71C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53CFA">
        <w:rPr>
          <w:rFonts w:ascii="Times New Roman" w:hAnsi="Times New Roman" w:cs="Times New Roman"/>
          <w:sz w:val="24"/>
          <w:szCs w:val="24"/>
        </w:rPr>
        <w:t>Bieguny magnetyczne nigdy nie występują pojedynczo</w:t>
      </w:r>
      <w:r w:rsidRPr="00053CFA">
        <w:rPr>
          <w:rFonts w:ascii="Times New Roman" w:hAnsi="Times New Roman" w:cs="Times New Roman"/>
          <w:sz w:val="24"/>
          <w:szCs w:val="24"/>
        </w:rPr>
        <w:t>.</w:t>
      </w:r>
    </w:p>
    <w:p w14:paraId="231FE052" w14:textId="1BBDEEFC" w:rsidR="00F005DA" w:rsidRPr="00053CFA" w:rsidRDefault="00F005DA" w:rsidP="00F005DA">
      <w:pPr>
        <w:rPr>
          <w:rFonts w:ascii="Times New Roman" w:hAnsi="Times New Roman" w:cs="Times New Roman"/>
          <w:sz w:val="24"/>
          <w:szCs w:val="24"/>
        </w:rPr>
      </w:pPr>
      <w:r w:rsidRPr="00053C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CF7D8D" wp14:editId="76E2433D">
            <wp:extent cx="4874895" cy="2143760"/>
            <wp:effectExtent l="0" t="0" r="1905" b="8890"/>
            <wp:docPr id="1" name="Obraz 1" descr="3.1. Magnesy trwałe - Tom III - Multimedialny podręcznik fizy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.1. Magnesy trwałe - Tom III - Multimedialny podręcznik fizyk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9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5E873" w14:textId="1347D2A6" w:rsidR="00F005DA" w:rsidRPr="00053CFA" w:rsidRDefault="00F005DA" w:rsidP="00F005D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53CFA">
        <w:rPr>
          <w:rFonts w:ascii="Times New Roman" w:hAnsi="Times New Roman" w:cs="Times New Roman"/>
          <w:sz w:val="24"/>
          <w:szCs w:val="24"/>
        </w:rPr>
        <w:t xml:space="preserve">W żelazie i  niektórych innych metalach, znajdują się domeny magnetyczne- obszary namagnesowania. Gdy żelazo zbliżymy do magnesu, odpowiednie domeny  ustawiają </w:t>
      </w:r>
      <w:r w:rsidRPr="00053CFA">
        <w:rPr>
          <w:rFonts w:ascii="Times New Roman" w:hAnsi="Times New Roman" w:cs="Times New Roman"/>
          <w:sz w:val="24"/>
          <w:szCs w:val="24"/>
        </w:rPr>
        <w:lastRenderedPageBreak/>
        <w:t xml:space="preserve">się tak, że kawałek żelaza sam staje się magnesem. Dlatego przyciąga </w:t>
      </w:r>
      <w:r w:rsidR="00F95218" w:rsidRPr="00053CFA">
        <w:rPr>
          <w:rFonts w:ascii="Times New Roman" w:hAnsi="Times New Roman" w:cs="Times New Roman"/>
          <w:sz w:val="24"/>
          <w:szCs w:val="24"/>
        </w:rPr>
        <w:t xml:space="preserve">nie tylko </w:t>
      </w:r>
      <w:r w:rsidRPr="00053CFA">
        <w:rPr>
          <w:rFonts w:ascii="Times New Roman" w:hAnsi="Times New Roman" w:cs="Times New Roman"/>
          <w:sz w:val="24"/>
          <w:szCs w:val="24"/>
        </w:rPr>
        <w:t>inne magnesy</w:t>
      </w:r>
      <w:r w:rsidR="00F95218" w:rsidRPr="00053CFA">
        <w:rPr>
          <w:rFonts w:ascii="Times New Roman" w:hAnsi="Times New Roman" w:cs="Times New Roman"/>
          <w:sz w:val="24"/>
          <w:szCs w:val="24"/>
        </w:rPr>
        <w:t>, lecz także żelazo.</w:t>
      </w:r>
    </w:p>
    <w:p w14:paraId="50A0B128" w14:textId="376889DD" w:rsidR="00F005DA" w:rsidRPr="00053CFA" w:rsidRDefault="00F005DA" w:rsidP="00F9521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1DFCFC0C" w14:textId="13547CDC" w:rsidR="00F005DA" w:rsidRPr="00053CFA" w:rsidRDefault="00F005DA" w:rsidP="00F005DA">
      <w:pPr>
        <w:rPr>
          <w:rFonts w:ascii="Times New Roman" w:hAnsi="Times New Roman" w:cs="Times New Roman"/>
          <w:sz w:val="24"/>
          <w:szCs w:val="24"/>
        </w:rPr>
      </w:pPr>
      <w:r w:rsidRPr="00053C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1CD41B" wp14:editId="2891AC6A">
            <wp:extent cx="5760720" cy="2594758"/>
            <wp:effectExtent l="0" t="0" r="0" b="0"/>
            <wp:docPr id="3" name="Obraz 3" descr="Elektryczne i magnetyczne właściwości ciał | AleKl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ektryczne i magnetyczne właściwości ciał | AleKlas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74"/>
                    <a:stretch/>
                  </pic:blipFill>
                  <pic:spPr bwMode="auto">
                    <a:xfrm>
                      <a:off x="0" y="0"/>
                      <a:ext cx="5760720" cy="259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6B587" w14:textId="5C072DCC" w:rsidR="00E15A63" w:rsidRPr="00053CFA" w:rsidRDefault="00E15A63" w:rsidP="00E15A6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14:paraId="32C1C6D1" w14:textId="11C9ED10" w:rsidR="00F95218" w:rsidRPr="00053CFA" w:rsidRDefault="00E15A63" w:rsidP="00E15A6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53C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A0BBCF" wp14:editId="5EE85320">
            <wp:extent cx="2250374" cy="345661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36" t="63421" r="4021" b="3984"/>
                    <a:stretch/>
                  </pic:blipFill>
                  <pic:spPr bwMode="auto">
                    <a:xfrm>
                      <a:off x="0" y="0"/>
                      <a:ext cx="2259720" cy="347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82AA6" w14:textId="54CB746C" w:rsidR="00E15A63" w:rsidRPr="00053CFA" w:rsidRDefault="00053CFA" w:rsidP="00E15A6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53CFA">
        <w:rPr>
          <w:rFonts w:ascii="Times New Roman" w:hAnsi="Times New Roman" w:cs="Times New Roman"/>
          <w:sz w:val="24"/>
          <w:szCs w:val="24"/>
        </w:rPr>
        <w:t>Ziemia jest wielkim magnesem. Jej północny biegun magnetyczny znajduje się w pobliżu południowego bieguna geograficznego i na odwrót, dlatego północny biegun igły magnetycznej zwraca się w przybliżeniu na północ.</w:t>
      </w:r>
    </w:p>
    <w:sectPr w:rsidR="00E15A63" w:rsidRPr="00053C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8373BA"/>
    <w:multiLevelType w:val="hybridMultilevel"/>
    <w:tmpl w:val="18E8E5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758"/>
    <w:rsid w:val="00053CFA"/>
    <w:rsid w:val="00166132"/>
    <w:rsid w:val="001C7BF3"/>
    <w:rsid w:val="00242758"/>
    <w:rsid w:val="002A1330"/>
    <w:rsid w:val="005D71C2"/>
    <w:rsid w:val="00E15A63"/>
    <w:rsid w:val="00F005DA"/>
    <w:rsid w:val="00F95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0B60D"/>
  <w15:chartTrackingRefBased/>
  <w15:docId w15:val="{C264681F-6E86-4D7F-8E50-704E7BF7D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D71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99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Kisiel</dc:creator>
  <cp:keywords/>
  <dc:description/>
  <cp:lastModifiedBy>Adam Kisiel</cp:lastModifiedBy>
  <cp:revision>4</cp:revision>
  <dcterms:created xsi:type="dcterms:W3CDTF">2020-11-23T17:46:00Z</dcterms:created>
  <dcterms:modified xsi:type="dcterms:W3CDTF">2020-11-23T18:32:00Z</dcterms:modified>
</cp:coreProperties>
</file>