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SAMOSIERRA </w:t>
      </w:r>
      <w:r>
        <w:rPr>
          <w:rStyle w:val="Mocnowyrniony"/>
          <w:rFonts w:ascii="Titillium Web;sans-serif" w:hAnsi="Titillium Web;sans-serif"/>
          <w:b/>
          <w:i w:val="false"/>
          <w:caps w:val="false"/>
          <w:smallCaps w:val="false"/>
          <w:color w:val="8B050C"/>
          <w:spacing w:val="0"/>
          <w:sz w:val="24"/>
        </w:rPr>
        <w:t>30 listopada 1808 R</w:t>
      </w: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a Półwyspie Iberyjskim toczy się wojna. Armia Napoleona zdobywa kolejne przyczółki w </w:t>
      </w: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800000"/>
          <w:spacing w:val="0"/>
          <w:sz w:val="24"/>
        </w:rPr>
        <w:t>Hiszpanii.</w:t>
      </w: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Samosierra leży na drodze do Madrytu. 30 listopada cesarz </w:t>
      </w: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800000"/>
          <w:spacing w:val="0"/>
          <w:sz w:val="24"/>
        </w:rPr>
        <w:t>Francji</w:t>
      </w:r>
      <w:r>
        <w:rPr>
          <w:rFonts w:ascii="Titillium Web;sans-serif" w:hAnsi="Titillium Web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podejmuje decyzję o ataku. Do boju ruszają żołnierze francuscy. Bez powodzenia. – Tak, najpierw poszła piechota Francuzów – komentował gość Katarzyny Kobyleckiej – musiała cofać się natychmiast pod ogniem działowym i ogniem karabinowym. Brawura, fantazja i wielka odwaga –  Polaków pod wodzą Napoleona.</w:t>
      </w:r>
      <w:r>
        <w:rPr/>
        <w:t xml:space="preserve"> 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sans-serif" w:hAnsi="sans-serif"/>
          <w:b/>
          <w:i w:val="false"/>
          <w:caps w:val="false"/>
          <w:smallCaps w:val="false"/>
          <w:color w:val="222222"/>
          <w:spacing w:val="0"/>
          <w:sz w:val="21"/>
        </w:rPr>
        <w:t>Bitwa pod Raszynem</w:t>
      </w:r>
      <w:r>
        <w:rPr>
          <w:caps w:val="false"/>
          <w:smallCaps w:val="false"/>
          <w:color w:val="222222"/>
          <w:spacing w:val="0"/>
        </w:rPr>
        <w:t xml:space="preserve"> – 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stoczona została w czasie </w:t>
      </w:r>
      <w:hyperlink r:id="rId2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wojny z Austrią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(podczas </w:t>
      </w:r>
      <w:hyperlink r:id="rId3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wojen napoleońskich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) w dniu </w:t>
      </w:r>
      <w:hyperlink r:id="rId4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19 kwietnia</w:t>
        </w:r>
      </w:hyperlink>
      <w:r>
        <w:rPr>
          <w:caps w:val="false"/>
          <w:smallCaps w:val="false"/>
          <w:color w:val="222222"/>
          <w:spacing w:val="0"/>
        </w:rPr>
        <w:t> </w:t>
      </w:r>
      <w:hyperlink r:id="rId5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1809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na terenie dzisiejszej </w:t>
      </w:r>
      <w:hyperlink r:id="rId6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gminy Raszyn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przez wojska </w:t>
      </w:r>
      <w:hyperlink r:id="rId7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polskie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i </w:t>
      </w:r>
      <w:hyperlink r:id="rId8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saskie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, dowodzone przez księcia </w:t>
      </w:r>
      <w:hyperlink r:id="rId9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Józefa Poniatowskiego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, z korpusem wojsk </w:t>
      </w:r>
      <w:hyperlink r:id="rId10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austriackich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, pod dowództwem </w:t>
      </w:r>
      <w:hyperlink r:id="rId11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arcyksięcia</w:t>
        </w:r>
      </w:hyperlink>
      <w:r>
        <w:rPr>
          <w:caps w:val="false"/>
          <w:smallCaps w:val="false"/>
          <w:color w:val="222222"/>
          <w:spacing w:val="0"/>
        </w:rPr>
        <w:t> </w:t>
      </w:r>
      <w:hyperlink r:id="rId12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Ferdynanda Karola d'Este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. Zakończona została podpisaniem przez obie strony </w:t>
      </w:r>
      <w:hyperlink r:id="rId13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konwencji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oddającej Austriakom stolicę, ale na korzystnych dla strony polskiej warunkach</w:t>
      </w:r>
      <w:r>
        <w:fldChar w:fldCharType="begin"/>
      </w:r>
      <w:r>
        <w:rPr>
          <w:rStyle w:val="Czeinternetowe"/>
          <w:smallCaps w:val="false"/>
          <w:caps w:val="false"/>
          <w:dstrike w:val="false"/>
          <w:strike w:val="false"/>
          <w:spacing w:val="0"/>
          <w:i w:val="false"/>
          <w:u w:val="none"/>
          <w:b w:val="false"/>
          <w:effect w:val="none"/>
          <w:rFonts w:ascii="sans-serif" w:hAnsi="sans-serif"/>
        </w:rPr>
        <w:instrText> HYPERLINK "https://pl.wikipedia.org/wiki/Bitwa_pod_Raszynem_(1809)" \l "cite_note-autonazwa1-2"</w:instrText>
      </w:r>
      <w:r>
        <w:rPr>
          <w:rStyle w:val="Czeinternetowe"/>
          <w:smallCaps w:val="false"/>
          <w:caps w:val="false"/>
          <w:dstrike w:val="false"/>
          <w:strike w:val="false"/>
          <w:spacing w:val="0"/>
          <w:i w:val="false"/>
          <w:u w:val="none"/>
          <w:b w:val="false"/>
          <w:effect w:val="none"/>
          <w:rFonts w:ascii="sans-serif" w:hAnsi="sans-serif"/>
        </w:rPr>
        <w:fldChar w:fldCharType="separate"/>
      </w:r>
      <w:bookmarkStart w:id="0" w:name="cite_ref-autonazwa1_2-0"/>
      <w:bookmarkEnd w:id="0"/>
      <w:r>
        <w:rPr>
          <w:rStyle w:val="Czeinternetowe"/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0B0080"/>
          <w:spacing w:val="0"/>
          <w:u w:val="none"/>
          <w:effect w:val="none"/>
        </w:rPr>
        <w:t>[2]</w:t>
      </w:r>
      <w:r>
        <w:rPr>
          <w:rStyle w:val="Czeinternetowe"/>
          <w:smallCaps w:val="false"/>
          <w:caps w:val="false"/>
          <w:dstrike w:val="false"/>
          <w:strike w:val="false"/>
          <w:spacing w:val="0"/>
          <w:i w:val="false"/>
          <w:u w:val="none"/>
          <w:b w:val="false"/>
          <w:effect w:val="none"/>
          <w:rFonts w:ascii="sans-serif" w:hAnsi="sans-serif"/>
        </w:rPr>
        <w:fldChar w:fldCharType="end"/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. Bitwa pozostała </w:t>
      </w:r>
      <w:hyperlink r:id="rId14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taktycznie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nierozstrzygnięta, jednak ze strategicznego punktu widzenia okazała się sukcesem Polaków, </w:t>
      </w:r>
      <w:r>
        <w:rPr/>
        <w:t xml:space="preserve"> 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sans-serif" w:hAnsi="sans-serif"/>
          <w:b/>
          <w:i w:val="false"/>
          <w:caps w:val="false"/>
          <w:smallCaps w:val="false"/>
          <w:color w:val="222222"/>
          <w:spacing w:val="0"/>
          <w:sz w:val="21"/>
        </w:rPr>
        <w:t>Bitwa pod Borodino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,  – bitwa stoczona w dniach 5–7 września 1812 roku pod </w:t>
      </w:r>
      <w:hyperlink r:id="rId15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Borodino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w pobliżu </w:t>
      </w:r>
      <w:hyperlink r:id="rId16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Możajska</w:t>
        </w:r>
      </w:hyperlink>
      <w:r>
        <w:fldChar w:fldCharType="begin"/>
      </w:r>
      <w:r>
        <w:rPr>
          <w:rStyle w:val="Czeinternetowe"/>
          <w:smallCaps w:val="false"/>
          <w:caps w:val="false"/>
          <w:dstrike w:val="false"/>
          <w:strike w:val="false"/>
          <w:spacing w:val="0"/>
          <w:i w:val="false"/>
          <w:u w:val="none"/>
          <w:b w:val="false"/>
          <w:effect w:val="none"/>
          <w:rFonts w:ascii="sans-serif" w:hAnsi="sans-serif"/>
        </w:rPr>
        <w:instrText> HYPERLINK "https://pl.wikipedia.org/wiki/Bitwa_pod_Borodino" \l "cite_note-ency-1"</w:instrText>
      </w:r>
      <w:r>
        <w:rPr>
          <w:rStyle w:val="Czeinternetowe"/>
          <w:smallCaps w:val="false"/>
          <w:caps w:val="false"/>
          <w:dstrike w:val="false"/>
          <w:strike w:val="false"/>
          <w:spacing w:val="0"/>
          <w:i w:val="false"/>
          <w:u w:val="none"/>
          <w:b w:val="false"/>
          <w:effect w:val="none"/>
          <w:rFonts w:ascii="sans-serif" w:hAnsi="sans-serif"/>
        </w:rPr>
        <w:fldChar w:fldCharType="separate"/>
      </w:r>
      <w:bookmarkStart w:id="1" w:name="cite_ref-ency_1-1"/>
      <w:bookmarkEnd w:id="1"/>
      <w:r>
        <w:rPr>
          <w:rStyle w:val="Czeinternetowe"/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color w:val="0B0080"/>
          <w:spacing w:val="0"/>
          <w:u w:val="none"/>
          <w:effect w:val="none"/>
        </w:rPr>
        <w:t>[1]</w:t>
      </w:r>
      <w:r>
        <w:rPr>
          <w:rStyle w:val="Czeinternetowe"/>
          <w:smallCaps w:val="false"/>
          <w:caps w:val="false"/>
          <w:dstrike w:val="false"/>
          <w:strike w:val="false"/>
          <w:spacing w:val="0"/>
          <w:i w:val="false"/>
          <w:u w:val="none"/>
          <w:b w:val="false"/>
          <w:effect w:val="none"/>
          <w:rFonts w:ascii="sans-serif" w:hAnsi="sans-serif"/>
        </w:rPr>
        <w:fldChar w:fldCharType="end"/>
      </w:r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pomiędzy armią francuską dowodzoną przez </w:t>
      </w:r>
      <w:hyperlink r:id="rId17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Napoleona Bonaparte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a rosyjską dowodzoną przez </w:t>
      </w:r>
      <w:hyperlink r:id="rId18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Michaiła Kutuzowa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. W jej wyniku Kutuzow wycofał wojska z pola walki, otwierając tym samym Napoleonowi drogę do </w:t>
      </w:r>
      <w:hyperlink r:id="rId19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Moskwy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.</w:t>
      </w:r>
      <w:r>
        <w:rPr/>
        <w:t xml:space="preserve"> 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</w:r>
    </w:p>
    <w:tbl>
      <w:tblPr>
        <w:tblW w:w="9645" w:type="dxa"/>
        <w:jc w:val="left"/>
        <w:tblInd w:w="-11" w:type="dxa"/>
        <w:shd w:fill="F8F8F8" w:val="clear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89"/>
        <w:gridCol w:w="8456"/>
      </w:tblGrid>
      <w:tr>
        <w:trPr/>
        <w:tc>
          <w:tcPr>
            <w:tcW w:w="9645" w:type="dxa"/>
            <w:gridSpan w:val="2"/>
            <w:tcBorders/>
            <w:shd w:fill="90EE90" w:val="clear"/>
            <w:vAlign w:val="center"/>
          </w:tcPr>
          <w:tbl>
            <w:tblPr>
              <w:tblW w:w="1980" w:type="dxa"/>
              <w:jc w:val="left"/>
              <w:tblInd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980"/>
            </w:tblGrid>
            <w:tr>
              <w:trPr/>
              <w:tc>
                <w:tcPr>
                  <w:tcW w:w="1980" w:type="dxa"/>
                  <w:tcBorders/>
                  <w:shd w:fill="auto" w:val="clear"/>
                  <w:vAlign w:val="center"/>
                </w:tcPr>
                <w:p>
                  <w:pPr>
                    <w:pStyle w:val="Zawartotabeli"/>
                    <w:pBdr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Bitwa nad Berezyną</w:t>
                  </w:r>
                </w:p>
              </w:tc>
            </w:tr>
          </w:tbl>
          <w:tbl>
            <w:tblPr>
              <w:tblW w:w="2565" w:type="dxa"/>
              <w:jc w:val="left"/>
              <w:tblInd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395"/>
              <w:gridCol w:w="1775"/>
              <w:gridCol w:w="395"/>
            </w:tblGrid>
            <w:tr>
              <w:trPr/>
              <w:tc>
                <w:tcPr>
                  <w:tcW w:w="395" w:type="dxa"/>
                  <w:tcBorders/>
                  <w:shd w:fill="auto" w:val="clear"/>
                  <w:vAlign w:val="center"/>
                </w:tcPr>
                <w:p>
                  <w:pPr>
                    <w:pStyle w:val="Zawartotabeli"/>
                    <w:pBdr/>
                    <w:jc w:val="right"/>
                    <w:rPr/>
                  </w:pPr>
                  <w:r>
                    <w:rPr/>
                    <w:t>—</w:t>
                  </w:r>
                </w:p>
              </w:tc>
              <w:tc>
                <w:tcPr>
                  <w:tcW w:w="1775" w:type="dxa"/>
                  <w:tcBorders/>
                  <w:shd w:fill="auto" w:val="clear"/>
                  <w:vAlign w:val="center"/>
                </w:tcPr>
                <w:p>
                  <w:pPr>
                    <w:pStyle w:val="Zawartotabeli"/>
                    <w:pBdr/>
                    <w:rPr/>
                  </w:pPr>
                  <w:hyperlink r:id="rId20">
                    <w:r>
                      <w:rPr>
                        <w:rStyle w:val="Czeinternetowe"/>
                        <w:strike w:val="false"/>
                        <w:dstrike w:val="false"/>
                        <w:color w:val="0B0080"/>
                        <w:u w:val="none"/>
                        <w:effect w:val="none"/>
                      </w:rPr>
                      <w:t>Inwazja na Rosję</w:t>
                    </w:r>
                  </w:hyperlink>
                </w:p>
              </w:tc>
              <w:tc>
                <w:tcPr>
                  <w:tcW w:w="395" w:type="dxa"/>
                  <w:tcBorders/>
                  <w:shd w:fill="auto" w:val="clear"/>
                  <w:vAlign w:val="center"/>
                </w:tcPr>
                <w:p>
                  <w:pPr>
                    <w:pStyle w:val="Zawartotabeli"/>
                    <w:pBdr/>
                    <w:jc w:val="left"/>
                    <w:rPr/>
                  </w:pPr>
                  <w:r>
                    <w:rPr/>
                    <w:t>—</w:t>
                  </w:r>
                </w:p>
              </w:tc>
            </w:tr>
          </w:tbl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2"/>
            <w:tcBorders/>
            <w:shd w:fill="EEEEEE" w:val="clear"/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45" w:type="dxa"/>
            <w:gridSpan w:val="2"/>
            <w:tcBorders/>
            <w:shd w:fill="FFFFFF" w:val="clear"/>
            <w:vAlign w:val="center"/>
          </w:tcPr>
          <w:p>
            <w:pPr>
              <w:pStyle w:val="Zawartotabeli"/>
              <w:pBdr>
                <w:top w:val="single" w:sz="2" w:space="3" w:color="AAAAAA"/>
                <w:left w:val="single" w:sz="2" w:space="3" w:color="AAAAAA"/>
                <w:bottom w:val="single" w:sz="2" w:space="3" w:color="AAAAAA"/>
                <w:right w:val="single" w:sz="2" w:space="3" w:color="AAAAAA"/>
              </w:pBdr>
              <w:jc w:val="center"/>
              <w:rPr/>
            </w:pPr>
            <w:r>
              <w:rPr>
                <w:sz w:val="17"/>
              </w:rPr>
              <w:br/>
            </w:r>
            <w:r>
              <w:rPr>
                <w:i/>
                <w:sz w:val="17"/>
              </w:rPr>
              <w:t>Bitwa nad Berezyną</w:t>
            </w:r>
            <w:r>
              <w:rPr>
                <w:sz w:val="17"/>
              </w:rPr>
              <w:t>.</w:t>
              <w:br/>
              <w:t>Obraz pędzla </w:t>
            </w:r>
            <w:hyperlink r:id="rId21">
              <w:r>
                <w:rPr>
                  <w:rStyle w:val="Czeinternetowe"/>
                  <w:strike w:val="false"/>
                  <w:dstrike w:val="false"/>
                  <w:color w:val="A55858"/>
                  <w:sz w:val="17"/>
                  <w:u w:val="none"/>
                  <w:effect w:val="none"/>
                </w:rPr>
                <w:t>Petera von Hessa</w:t>
              </w:r>
            </w:hyperlink>
          </w:p>
        </w:tc>
      </w:tr>
      <w:tr>
        <w:trPr/>
        <w:tc>
          <w:tcPr>
            <w:tcW w:w="1189" w:type="dxa"/>
            <w:tcBorders/>
            <w:shd w:fill="EEEEEE" w:val="clear"/>
            <w:vAlign w:val="center"/>
          </w:tcPr>
          <w:p>
            <w:pPr>
              <w:pStyle w:val="Zawartotabeli"/>
              <w:pBdr/>
              <w:rPr/>
            </w:pPr>
            <w:r>
              <w:rPr/>
              <w:t>Czas</w:t>
            </w:r>
          </w:p>
        </w:tc>
        <w:tc>
          <w:tcPr>
            <w:tcW w:w="8456" w:type="dxa"/>
            <w:tcBorders/>
            <w:shd w:fill="F8F8F8" w:val="clear"/>
            <w:vAlign w:val="center"/>
          </w:tcPr>
          <w:p>
            <w:pPr>
              <w:pStyle w:val="Zawartotabeli"/>
              <w:pBdr/>
              <w:rPr/>
            </w:pPr>
            <w:hyperlink r:id="rId22">
              <w:r>
                <w:rPr>
                  <w:rStyle w:val="Czeinternetowe"/>
                  <w:strike w:val="false"/>
                  <w:dstrike w:val="false"/>
                  <w:color w:val="0B0080"/>
                  <w:u w:val="none"/>
                  <w:effect w:val="none"/>
                </w:rPr>
                <w:t>26</w:t>
              </w:r>
            </w:hyperlink>
            <w:r>
              <w:rPr/>
              <w:t>–</w:t>
            </w:r>
            <w:hyperlink r:id="rId23">
              <w:r>
                <w:rPr>
                  <w:rStyle w:val="Czeinternetowe"/>
                  <w:strike w:val="false"/>
                  <w:dstrike w:val="false"/>
                  <w:color w:val="0B0080"/>
                  <w:u w:val="none"/>
                  <w:effect w:val="none"/>
                </w:rPr>
                <w:t>29 listopada</w:t>
              </w:r>
            </w:hyperlink>
            <w:r>
              <w:rPr/>
              <w:t> </w:t>
            </w:r>
            <w:hyperlink r:id="rId24">
              <w:r>
                <w:rPr>
                  <w:rStyle w:val="Czeinternetowe"/>
                  <w:strike w:val="false"/>
                  <w:dstrike w:val="false"/>
                  <w:color w:val="0B0080"/>
                  <w:u w:val="none"/>
                  <w:effect w:val="none"/>
                </w:rPr>
                <w:t>1812</w:t>
              </w:r>
            </w:hyperlink>
          </w:p>
        </w:tc>
      </w:tr>
      <w:tr>
        <w:trPr/>
        <w:tc>
          <w:tcPr>
            <w:tcW w:w="1189" w:type="dxa"/>
            <w:tcBorders/>
            <w:shd w:fill="EEEEEE" w:val="clear"/>
            <w:vAlign w:val="center"/>
          </w:tcPr>
          <w:p>
            <w:pPr>
              <w:pStyle w:val="Zawartotabeli"/>
              <w:pBdr/>
              <w:rPr/>
            </w:pPr>
            <w:r>
              <w:rPr/>
              <w:t>Miejsce</w:t>
            </w:r>
          </w:p>
        </w:tc>
        <w:tc>
          <w:tcPr>
            <w:tcW w:w="8456" w:type="dxa"/>
            <w:tcBorders/>
            <w:shd w:fill="F8F8F8" w:val="clear"/>
            <w:vAlign w:val="center"/>
          </w:tcPr>
          <w:p>
            <w:pPr>
              <w:pStyle w:val="Zawartotabeli"/>
              <w:pBdr/>
              <w:rPr/>
            </w:pPr>
            <w:r>
              <w:rPr/>
              <w:t>nad rzeką </w:t>
            </w:r>
            <w:hyperlink r:id="rId25">
              <w:r>
                <w:rPr>
                  <w:rStyle w:val="Czeinternetowe"/>
                  <w:strike w:val="false"/>
                  <w:dstrike w:val="false"/>
                  <w:color w:val="0B0080"/>
                  <w:u w:val="none"/>
                  <w:effect w:val="none"/>
                </w:rPr>
                <w:t>Berezyną</w:t>
              </w:r>
            </w:hyperlink>
            <w:r>
              <w:rPr/>
              <w:t>, niedaleko </w:t>
            </w:r>
            <w:hyperlink r:id="rId26">
              <w:r>
                <w:rPr>
                  <w:rStyle w:val="Czeinternetowe"/>
                  <w:strike w:val="false"/>
                  <w:dstrike w:val="false"/>
                  <w:color w:val="0B0080"/>
                  <w:u w:val="none"/>
                  <w:effect w:val="none"/>
                </w:rPr>
                <w:t>Borysowa</w:t>
              </w:r>
            </w:hyperlink>
          </w:p>
        </w:tc>
      </w:tr>
      <w:tr>
        <w:trPr/>
        <w:tc>
          <w:tcPr>
            <w:tcW w:w="1189" w:type="dxa"/>
            <w:tcBorders/>
            <w:shd w:fill="EEEEEE" w:val="clear"/>
            <w:vAlign w:val="center"/>
          </w:tcPr>
          <w:p>
            <w:pPr>
              <w:pStyle w:val="Zawartotabeli"/>
              <w:pBdr/>
              <w:rPr/>
            </w:pPr>
            <w:r>
              <w:rPr/>
            </w:r>
          </w:p>
        </w:tc>
        <w:tc>
          <w:tcPr>
            <w:tcW w:w="8456" w:type="dxa"/>
            <w:tcBorders/>
            <w:shd w:fill="F8F8F8" w:val="clear"/>
            <w:vAlign w:val="center"/>
          </w:tcPr>
          <w:p>
            <w:pPr>
              <w:pStyle w:val="Zawartotabeli"/>
              <w:pBdr/>
              <w:rPr>
                <w:strike w:val="false"/>
                <w:dstrike w:val="false"/>
                <w:color w:val="0B0080"/>
                <w:u w:val="none"/>
                <w:effect w:val="none"/>
              </w:rPr>
            </w:pPr>
            <w:hyperlink r:id="rId27">
              <w:r>
                <w:rPr/>
              </w:r>
            </w:hyperlink>
          </w:p>
        </w:tc>
      </w:tr>
      <w:tr>
        <w:trPr/>
        <w:tc>
          <w:tcPr>
            <w:tcW w:w="1189" w:type="dxa"/>
            <w:tcBorders/>
            <w:shd w:fill="EEEEEE" w:val="clear"/>
            <w:vAlign w:val="center"/>
          </w:tcPr>
          <w:p>
            <w:pPr>
              <w:pStyle w:val="Zawartotabeli"/>
              <w:pBdr/>
              <w:rPr/>
            </w:pPr>
            <w:r>
              <w:rPr/>
            </w:r>
          </w:p>
        </w:tc>
        <w:tc>
          <w:tcPr>
            <w:tcW w:w="8456" w:type="dxa"/>
            <w:tcBorders/>
            <w:shd w:fill="F8F8F8" w:val="clear"/>
            <w:vAlign w:val="center"/>
          </w:tcPr>
          <w:p>
            <w:pPr>
              <w:pStyle w:val="Zawartotabeli"/>
              <w:pBdr/>
              <w:rPr/>
            </w:pPr>
            <w:r>
              <w:rPr/>
            </w:r>
          </w:p>
        </w:tc>
      </w:tr>
      <w:tr>
        <w:trPr/>
        <w:tc>
          <w:tcPr>
            <w:tcW w:w="1189" w:type="dxa"/>
            <w:tcBorders/>
            <w:shd w:fill="EEEEEE" w:val="clear"/>
            <w:vAlign w:val="center"/>
          </w:tcPr>
          <w:p>
            <w:pPr>
              <w:pStyle w:val="Zawartotabeli"/>
              <w:pBdr/>
              <w:rPr/>
            </w:pPr>
            <w:r>
              <w:rPr/>
              <w:t>Wynik</w:t>
            </w:r>
          </w:p>
        </w:tc>
        <w:tc>
          <w:tcPr>
            <w:tcW w:w="8456" w:type="dxa"/>
            <w:tcBorders/>
            <w:shd w:fill="F8F8F8" w:val="clear"/>
            <w:vAlign w:val="center"/>
          </w:tcPr>
          <w:p>
            <w:pPr>
              <w:pStyle w:val="Zawartotabeli"/>
              <w:pBdr/>
              <w:rPr/>
            </w:pPr>
            <w:r>
              <w:rPr/>
              <w:t>taktyczne zwycięstwo Rosjan, wojska Napoleona I wycofują się</w:t>
            </w:r>
          </w:p>
        </w:tc>
      </w:tr>
      <w:tr>
        <w:trPr/>
        <w:tc>
          <w:tcPr>
            <w:tcW w:w="9645" w:type="dxa"/>
            <w:gridSpan w:val="2"/>
            <w:tcBorders/>
            <w:shd w:fill="90EE90" w:val="clear"/>
            <w:vAlign w:val="center"/>
          </w:tcPr>
          <w:p>
            <w:pPr>
              <w:pStyle w:val="Zawartotabeli"/>
              <w:pBdr>
                <w:top w:val="single" w:sz="2" w:space="3" w:color="AAAAAA"/>
                <w:left w:val="single" w:sz="2" w:space="3" w:color="AAAAAA"/>
                <w:bottom w:val="single" w:sz="2" w:space="3" w:color="AAAAAA"/>
                <w:right w:val="single" w:sz="2" w:space="3" w:color="AAAAAA"/>
              </w:pBdr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2"/>
            <w:tcBorders/>
            <w:shd w:fill="F8F8F8" w:val="clear"/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sans-serif" w:hAnsi="sans-serif"/>
          <w:b/>
          <w:i w:val="false"/>
          <w:caps w:val="false"/>
          <w:smallCaps w:val="false"/>
          <w:color w:val="222222"/>
          <w:spacing w:val="0"/>
          <w:sz w:val="21"/>
        </w:rPr>
        <w:t>Bitwa pod Lipskiem</w:t>
      </w:r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, znana też jako </w:t>
      </w:r>
      <w:r>
        <w:rPr>
          <w:caps w:val="false"/>
          <w:smallCaps w:val="false"/>
          <w:color w:val="222222"/>
          <w:spacing w:val="0"/>
        </w:rPr>
        <w:t>„</w:t>
      </w:r>
      <w:r>
        <w:rPr>
          <w:rFonts w:ascii="sans-serif" w:hAnsi="sans-serif"/>
          <w:b/>
          <w:i w:val="false"/>
          <w:caps w:val="false"/>
          <w:smallCaps w:val="false"/>
          <w:color w:val="222222"/>
          <w:spacing w:val="0"/>
          <w:sz w:val="21"/>
        </w:rPr>
        <w:t>bitwa narodów”</w:t>
      </w:r>
      <w:r>
        <w:rPr>
          <w:caps w:val="false"/>
          <w:smallCaps w:val="false"/>
          <w:color w:val="222222"/>
          <w:spacing w:val="0"/>
        </w:rPr>
        <w:t xml:space="preserve"> – 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starcie zbrojne stoczone pod </w:t>
      </w:r>
      <w:hyperlink r:id="rId28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Lipskiem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w dniach 16–19 października 1813 roku między wojskami </w:t>
      </w:r>
      <w:hyperlink r:id="rId29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francuskimi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pod przywództwem </w:t>
      </w:r>
      <w:hyperlink r:id="rId30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Napoleona Bonaparte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a wojskami </w:t>
      </w:r>
      <w:hyperlink r:id="rId31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koalicji antyfrancuskiej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(złożonej z </w:t>
      </w:r>
      <w:hyperlink r:id="rId32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Austrii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, </w:t>
      </w:r>
      <w:hyperlink r:id="rId33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Prus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, </w:t>
      </w:r>
      <w:hyperlink r:id="rId34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Rosji</w:t>
        </w:r>
      </w:hyperlink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i </w:t>
      </w:r>
      <w:hyperlink r:id="rId35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highlight w:val="white"/>
            <w:u w:val="none"/>
            <w:effect w:val="none"/>
          </w:rPr>
          <w:t>Szwecji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). Była to największa bitwa w kampaniach Napoleona i jego najcięższa porażka, aczkolwiek bardziej symboliczną stała się </w:t>
      </w:r>
      <w:hyperlink r:id="rId36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color w:val="FAA700"/>
            <w:spacing w:val="0"/>
            <w:sz w:val="21"/>
            <w:highlight w:val="white"/>
            <w:u w:val="single"/>
          </w:rPr>
          <w:t>bitwa pod Waterloo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.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tillium Web">
    <w:altName w:val="sans-serif"/>
    <w:charset w:val="ee"/>
    <w:family w:val="auto"/>
    <w:pitch w:val="default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.wikipedia.org/wiki/Wojna_polsko-austriacka" TargetMode="External"/><Relationship Id="rId3" Type="http://schemas.openxmlformats.org/officeDocument/2006/relationships/hyperlink" Target="https://pl.wikipedia.org/wiki/Wojny_napoleo&#324;skie" TargetMode="External"/><Relationship Id="rId4" Type="http://schemas.openxmlformats.org/officeDocument/2006/relationships/hyperlink" Target="https://pl.wikipedia.org/wiki/19_kwietnia" TargetMode="External"/><Relationship Id="rId5" Type="http://schemas.openxmlformats.org/officeDocument/2006/relationships/hyperlink" Target="https://pl.wikipedia.org/wiki/1809" TargetMode="External"/><Relationship Id="rId6" Type="http://schemas.openxmlformats.org/officeDocument/2006/relationships/hyperlink" Target="https://pl.wikipedia.org/wiki/Raszyn_(gmina)" TargetMode="External"/><Relationship Id="rId7" Type="http://schemas.openxmlformats.org/officeDocument/2006/relationships/hyperlink" Target="https://pl.wikipedia.org/wiki/Armia_Ksi&#281;stwa_Warszawskiego" TargetMode="External"/><Relationship Id="rId8" Type="http://schemas.openxmlformats.org/officeDocument/2006/relationships/hyperlink" Target="https://pl.wikipedia.org/wiki/Armia_saska" TargetMode="External"/><Relationship Id="rId9" Type="http://schemas.openxmlformats.org/officeDocument/2006/relationships/hyperlink" Target="https://pl.wikipedia.org/wiki/J&#243;zef_Poniatowski" TargetMode="External"/><Relationship Id="rId10" Type="http://schemas.openxmlformats.org/officeDocument/2006/relationships/hyperlink" Target="https://pl.wikipedia.org/wiki/Cesarstwo_Austrii" TargetMode="External"/><Relationship Id="rId11" Type="http://schemas.openxmlformats.org/officeDocument/2006/relationships/hyperlink" Target="https://pl.wikipedia.org/wiki/Arcyksi&#261;&#380;&#281;" TargetMode="External"/><Relationship Id="rId12" Type="http://schemas.openxmlformats.org/officeDocument/2006/relationships/hyperlink" Target="https://pl.wikipedia.org/wiki/Ferdynand_Karol_J&#243;zef_Habsburg-Este" TargetMode="External"/><Relationship Id="rId13" Type="http://schemas.openxmlformats.org/officeDocument/2006/relationships/hyperlink" Target="https://pl.wikipedia.org/wiki/Umowa_mi&#281;dzynarodowa" TargetMode="External"/><Relationship Id="rId14" Type="http://schemas.openxmlformats.org/officeDocument/2006/relationships/hyperlink" Target="https://pl.wikipedia.org/wiki/Taktyka" TargetMode="External"/><Relationship Id="rId15" Type="http://schemas.openxmlformats.org/officeDocument/2006/relationships/hyperlink" Target="https://pl.wikipedia.org/wiki/Borodino" TargetMode="External"/><Relationship Id="rId16" Type="http://schemas.openxmlformats.org/officeDocument/2006/relationships/hyperlink" Target="https://pl.wikipedia.org/wiki/Mo&#380;ajsk" TargetMode="External"/><Relationship Id="rId17" Type="http://schemas.openxmlformats.org/officeDocument/2006/relationships/hyperlink" Target="https://pl.wikipedia.org/wiki/Napoleon_Bonaparte" TargetMode="External"/><Relationship Id="rId18" Type="http://schemas.openxmlformats.org/officeDocument/2006/relationships/hyperlink" Target="https://pl.wikipedia.org/wiki/Michai&#322;_Kutuzow" TargetMode="External"/><Relationship Id="rId19" Type="http://schemas.openxmlformats.org/officeDocument/2006/relationships/hyperlink" Target="https://pl.wikipedia.org/wiki/Moskwa" TargetMode="External"/><Relationship Id="rId20" Type="http://schemas.openxmlformats.org/officeDocument/2006/relationships/hyperlink" Target="https://pl.wikipedia.org/wiki/Inwazja_na_Rosj&#281;_(1812)" TargetMode="External"/><Relationship Id="rId21" Type="http://schemas.openxmlformats.org/officeDocument/2006/relationships/hyperlink" Target="https://pl.wikipedia.org/w/index.php?title=Peter_von_Hess&amp;action=edit&amp;redlink=1" TargetMode="External"/><Relationship Id="rId22" Type="http://schemas.openxmlformats.org/officeDocument/2006/relationships/hyperlink" Target="https://pl.wikipedia.org/wiki/26_listopada" TargetMode="External"/><Relationship Id="rId23" Type="http://schemas.openxmlformats.org/officeDocument/2006/relationships/hyperlink" Target="https://pl.wikipedia.org/wiki/29_listopada" TargetMode="External"/><Relationship Id="rId24" Type="http://schemas.openxmlformats.org/officeDocument/2006/relationships/hyperlink" Target="https://pl.wikipedia.org/wiki/1812" TargetMode="External"/><Relationship Id="rId25" Type="http://schemas.openxmlformats.org/officeDocument/2006/relationships/hyperlink" Target="https://pl.wikipedia.org/wiki/Berezyna_(dop&#322;yw_Dniepru)" TargetMode="External"/><Relationship Id="rId26" Type="http://schemas.openxmlformats.org/officeDocument/2006/relationships/hyperlink" Target="https://pl.wikipedia.org/wiki/Borys&#243;w" TargetMode="External"/><Relationship Id="rId27" Type="http://schemas.openxmlformats.org/officeDocument/2006/relationships/hyperlink" Target="https://pl.wikipedia.org/wiki/Bia&#322;oru&#347;" TargetMode="External"/><Relationship Id="rId28" Type="http://schemas.openxmlformats.org/officeDocument/2006/relationships/hyperlink" Target="https://pl.wikipedia.org/wiki/Lipsk" TargetMode="External"/><Relationship Id="rId29" Type="http://schemas.openxmlformats.org/officeDocument/2006/relationships/hyperlink" Target="https://pl.wikipedia.org/wiki/Francja" TargetMode="External"/><Relationship Id="rId30" Type="http://schemas.openxmlformats.org/officeDocument/2006/relationships/hyperlink" Target="https://pl.wikipedia.org/wiki/Napoleon_Bonaparte" TargetMode="External"/><Relationship Id="rId31" Type="http://schemas.openxmlformats.org/officeDocument/2006/relationships/hyperlink" Target="https://pl.wikipedia.org/wiki/VI_koalicja_antyfrancuska" TargetMode="External"/><Relationship Id="rId32" Type="http://schemas.openxmlformats.org/officeDocument/2006/relationships/hyperlink" Target="https://pl.wikipedia.org/wiki/Austria" TargetMode="External"/><Relationship Id="rId33" Type="http://schemas.openxmlformats.org/officeDocument/2006/relationships/hyperlink" Target="https://pl.wikipedia.org/wiki/Kr&#243;lestwo_Prus" TargetMode="External"/><Relationship Id="rId34" Type="http://schemas.openxmlformats.org/officeDocument/2006/relationships/hyperlink" Target="https://pl.wikipedia.org/wiki/Rosja" TargetMode="External"/><Relationship Id="rId35" Type="http://schemas.openxmlformats.org/officeDocument/2006/relationships/hyperlink" Target="https://pl.wikipedia.org/wiki/Szwecja" TargetMode="External"/><Relationship Id="rId36" Type="http://schemas.openxmlformats.org/officeDocument/2006/relationships/hyperlink" Target="https://pl.wikipedia.org/wiki/Bitwa_pod_Waterloo" TargetMode="Externa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 LibreOffice_project/aecc05fe267cc68dde00352a451aa867b3b546ac</Application>
  <Pages>1</Pages>
  <Words>284</Words>
  <CharactersWithSpaces>2017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2020-04-28T12:38:29Z</dcterms:created>
  <dc:creator>Agnieszka Ł</dc:creator>
  <dc:description/>
  <dc:language>pl-PL</dc:language>
  <cp:lastModifiedBy>Agnieszka Ł</cp:lastModifiedBy>
  <dcterms:modified xsi:type="dcterms:W3CDTF">2020-04-28T12:48:12Z</dcterms:modified>
  <cp:revision>1</cp:revision>
  <dc:subject/>
  <dc:title/>
</cp:coreProperties>
</file>